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1634C23" w14:textId="26141E69" w:rsidR="001C5AC4" w:rsidRPr="00F77789" w:rsidRDefault="00F77789" w:rsidP="00455740">
      <w:pPr>
        <w:spacing w:after="60"/>
        <w:rPr>
          <w:rFonts w:ascii="Arial" w:hAnsi="Arial" w:cs="Arial"/>
          <w:color w:val="000000" w:themeColor="text1"/>
          <w:sz w:val="36"/>
          <w:szCs w:val="36"/>
          <w:lang w:val="ru-RU"/>
        </w:rPr>
      </w:pPr>
      <w:r w:rsidRPr="00F77789">
        <w:rPr>
          <w:rFonts w:ascii="Arial" w:hAnsi="Arial" w:cs="Arial"/>
          <w:b/>
          <w:bCs/>
          <w:color w:val="000000" w:themeColor="text1"/>
          <w:sz w:val="36"/>
          <w:szCs w:val="36"/>
        </w:rPr>
        <w:t>ТЗ: KARMACODE MVP</w:t>
      </w:r>
    </w:p>
    <w:p w14:paraId="696CB527" w14:textId="1849A846" w:rsidR="001C5AC4" w:rsidRPr="00F77789" w:rsidRDefault="00F77789">
      <w:pPr>
        <w:pStyle w:val="Heading1"/>
        <w:spacing w:before="360" w:after="140"/>
        <w:rPr>
          <w:rFonts w:ascii="Arial" w:hAnsi="Arial" w:cs="Arial"/>
          <w:color w:val="000000" w:themeColor="text1"/>
          <w:sz w:val="26"/>
          <w:szCs w:val="26"/>
        </w:rPr>
      </w:pPr>
      <w:r w:rsidRPr="00F77789">
        <w:rPr>
          <w:rFonts w:ascii="Arial" w:hAnsi="Arial" w:cs="Arial"/>
          <w:b/>
          <w:bCs/>
          <w:color w:val="000000" w:themeColor="text1"/>
          <w:sz w:val="26"/>
          <w:szCs w:val="26"/>
        </w:rPr>
        <w:t>1. ПРОДУКТ</w:t>
      </w:r>
    </w:p>
    <w:p w14:paraId="0A6E7C3A" w14:textId="77777777" w:rsidR="001C5AC4" w:rsidRPr="00B82C73" w:rsidRDefault="00000000">
      <w:pPr>
        <w:spacing w:after="100"/>
        <w:rPr>
          <w:rFonts w:ascii="Arial" w:hAnsi="Arial" w:cs="Arial"/>
          <w:sz w:val="22"/>
          <w:szCs w:val="22"/>
        </w:rPr>
      </w:pPr>
      <w:r w:rsidRPr="00B82C73">
        <w:rPr>
          <w:rFonts w:ascii="Arial" w:hAnsi="Arial" w:cs="Arial"/>
          <w:color w:val="000000"/>
          <w:sz w:val="22"/>
          <w:szCs w:val="22"/>
        </w:rPr>
        <w:t>KarmaCode считает натальные данные пользователя по четырём системам — астрология, нумерология, Дизайн Человека, Матрица судьбы — и собирает из них единый маршрут саморазвития.</w:t>
      </w:r>
    </w:p>
    <w:p w14:paraId="4BA0757E" w14:textId="77777777" w:rsidR="001C5AC4" w:rsidRPr="00B82C73" w:rsidRDefault="00000000">
      <w:pPr>
        <w:spacing w:after="100"/>
        <w:rPr>
          <w:rFonts w:ascii="Arial" w:hAnsi="Arial" w:cs="Arial"/>
          <w:sz w:val="22"/>
          <w:szCs w:val="22"/>
        </w:rPr>
      </w:pPr>
      <w:r w:rsidRPr="00B82C73">
        <w:rPr>
          <w:rFonts w:ascii="Arial" w:hAnsi="Arial" w:cs="Arial"/>
          <w:color w:val="000000"/>
          <w:sz w:val="22"/>
          <w:szCs w:val="22"/>
        </w:rPr>
        <w:t>Модули: разбор, динамические прогнозы, консультации, трекер целей.</w:t>
      </w:r>
    </w:p>
    <w:p w14:paraId="65C833FE" w14:textId="4367F4ED" w:rsidR="001C5AC4" w:rsidRPr="00B82C73" w:rsidRDefault="00000000">
      <w:pPr>
        <w:spacing w:after="100"/>
        <w:rPr>
          <w:rFonts w:ascii="Arial" w:hAnsi="Arial" w:cs="Arial"/>
          <w:sz w:val="22"/>
          <w:szCs w:val="22"/>
        </w:rPr>
      </w:pPr>
      <w:r w:rsidRPr="00B82C73">
        <w:rPr>
          <w:rFonts w:ascii="Arial" w:hAnsi="Arial" w:cs="Arial"/>
          <w:color w:val="000000"/>
          <w:sz w:val="22"/>
          <w:szCs w:val="22"/>
        </w:rPr>
        <w:t xml:space="preserve">Принцип монетизации: </w:t>
      </w:r>
      <w:r w:rsidRPr="00B82C73">
        <w:rPr>
          <w:rFonts w:ascii="Arial" w:hAnsi="Arial" w:cs="Arial"/>
          <w:b/>
          <w:bCs/>
          <w:color w:val="000000"/>
          <w:sz w:val="22"/>
          <w:szCs w:val="22"/>
        </w:rPr>
        <w:t xml:space="preserve">расчёт бесплатно, трактовка </w:t>
      </w:r>
      <w:r w:rsidR="00455740" w:rsidRPr="00B82C73">
        <w:rPr>
          <w:rFonts w:ascii="Arial" w:hAnsi="Arial" w:cs="Arial"/>
          <w:b/>
          <w:bCs/>
          <w:color w:val="000000"/>
          <w:sz w:val="22"/>
          <w:szCs w:val="22"/>
          <w:lang w:val="ru-RU"/>
        </w:rPr>
        <w:t xml:space="preserve">и доп </w:t>
      </w:r>
      <w:r w:rsidRPr="00B82C73">
        <w:rPr>
          <w:rFonts w:ascii="Arial" w:hAnsi="Arial" w:cs="Arial"/>
          <w:b/>
          <w:bCs/>
          <w:color w:val="000000"/>
          <w:sz w:val="22"/>
          <w:szCs w:val="22"/>
        </w:rPr>
        <w:t>за деньги.</w:t>
      </w:r>
    </w:p>
    <w:p w14:paraId="49743286" w14:textId="1AD98667" w:rsidR="001C5AC4" w:rsidRPr="00F77789" w:rsidRDefault="00F77789">
      <w:pPr>
        <w:pStyle w:val="Heading1"/>
        <w:spacing w:before="360" w:after="140"/>
        <w:rPr>
          <w:rFonts w:ascii="Arial" w:hAnsi="Arial" w:cs="Arial"/>
          <w:color w:val="000000" w:themeColor="text1"/>
          <w:sz w:val="26"/>
          <w:szCs w:val="26"/>
        </w:rPr>
      </w:pPr>
      <w:r w:rsidRPr="00F77789">
        <w:rPr>
          <w:rFonts w:ascii="Arial" w:hAnsi="Arial" w:cs="Arial"/>
          <w:b/>
          <w:bCs/>
          <w:color w:val="000000" w:themeColor="text1"/>
          <w:sz w:val="26"/>
          <w:szCs w:val="26"/>
          <w:lang w:val="ru-RU"/>
        </w:rPr>
        <w:t>2</w:t>
      </w:r>
      <w:r w:rsidRPr="00F77789">
        <w:rPr>
          <w:rFonts w:ascii="Arial" w:hAnsi="Arial" w:cs="Arial"/>
          <w:b/>
          <w:bCs/>
          <w:color w:val="000000" w:themeColor="text1"/>
          <w:sz w:val="26"/>
          <w:szCs w:val="26"/>
        </w:rPr>
        <w:t>. ВХОД</w:t>
      </w:r>
    </w:p>
    <w:p w14:paraId="09C3258F" w14:textId="77777777" w:rsidR="001C5AC4" w:rsidRPr="00B82C73" w:rsidRDefault="00000000">
      <w:pPr>
        <w:spacing w:after="100"/>
        <w:rPr>
          <w:rFonts w:ascii="Arial" w:hAnsi="Arial" w:cs="Arial"/>
          <w:sz w:val="22"/>
          <w:szCs w:val="22"/>
        </w:rPr>
      </w:pPr>
      <w:r w:rsidRPr="00B82C73">
        <w:rPr>
          <w:rFonts w:ascii="Arial" w:hAnsi="Arial" w:cs="Arial"/>
          <w:color w:val="000000"/>
          <w:sz w:val="22"/>
          <w:szCs w:val="22"/>
        </w:rPr>
        <w:t>Дата, время, место рождения + имя.</w:t>
      </w:r>
    </w:p>
    <w:p w14:paraId="1E84A17D" w14:textId="77777777" w:rsidR="001C5AC4" w:rsidRPr="00B82C73" w:rsidRDefault="00000000">
      <w:pPr>
        <w:spacing w:after="100"/>
        <w:rPr>
          <w:rFonts w:ascii="Arial" w:hAnsi="Arial" w:cs="Arial"/>
          <w:sz w:val="22"/>
          <w:szCs w:val="22"/>
        </w:rPr>
      </w:pPr>
      <w:r w:rsidRPr="00B82C73">
        <w:rPr>
          <w:rFonts w:ascii="Arial" w:hAnsi="Arial" w:cs="Arial"/>
          <w:color w:val="000000"/>
          <w:sz w:val="22"/>
          <w:szCs w:val="22"/>
        </w:rPr>
        <w:t>Если время неизвестно: считаются нумерология и Матрица судьбы полностью; астрология и Дизайн Человека закрыты с предложением ректификации через практика. Это органический вход в платные консультации.</w:t>
      </w:r>
    </w:p>
    <w:p w14:paraId="6133F746" w14:textId="17152931" w:rsidR="001C5AC4" w:rsidRPr="00F77789" w:rsidRDefault="00F77789">
      <w:pPr>
        <w:pStyle w:val="Heading1"/>
        <w:spacing w:before="360" w:after="140"/>
        <w:rPr>
          <w:rFonts w:ascii="Arial" w:hAnsi="Arial" w:cs="Arial"/>
          <w:color w:val="000000" w:themeColor="text1"/>
          <w:sz w:val="26"/>
          <w:szCs w:val="26"/>
        </w:rPr>
      </w:pPr>
      <w:r w:rsidRPr="00F77789">
        <w:rPr>
          <w:rFonts w:ascii="Arial" w:hAnsi="Arial" w:cs="Arial"/>
          <w:b/>
          <w:bCs/>
          <w:color w:val="000000" w:themeColor="text1"/>
          <w:sz w:val="26"/>
          <w:szCs w:val="26"/>
          <w:lang w:val="ru-RU"/>
        </w:rPr>
        <w:t>3</w:t>
      </w:r>
      <w:r w:rsidRPr="00F77789">
        <w:rPr>
          <w:rFonts w:ascii="Arial" w:hAnsi="Arial" w:cs="Arial"/>
          <w:b/>
          <w:bCs/>
          <w:color w:val="000000" w:themeColor="text1"/>
          <w:sz w:val="26"/>
          <w:szCs w:val="26"/>
        </w:rPr>
        <w:t>. РАСЧЁТЫ (ДЕТЕРМИНИРОВАННО, БЕЗ ИИ)</w:t>
      </w:r>
    </w:p>
    <w:tbl>
      <w:tblPr>
        <w:tblW w:w="10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4"/>
        <w:gridCol w:w="2435"/>
        <w:gridCol w:w="5712"/>
      </w:tblGrid>
      <w:tr w:rsidR="001C5AC4" w:rsidRPr="00B82C73" w14:paraId="0500181D" w14:textId="77777777" w:rsidTr="00B82C73">
        <w:tblPrEx>
          <w:tblCellMar>
            <w:top w:w="0" w:type="dxa"/>
            <w:bottom w:w="0" w:type="dxa"/>
          </w:tblCellMar>
        </w:tblPrEx>
        <w:trPr>
          <w:trHeight w:val="261"/>
          <w:tblHeader/>
        </w:trPr>
        <w:tc>
          <w:tcPr>
            <w:tcW w:w="2214" w:type="dxa"/>
            <w:shd w:val="clear" w:color="auto" w:fill="EDEF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A2217B" w14:textId="77777777" w:rsidR="001C5AC4" w:rsidRPr="00B82C73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B82C73">
              <w:rPr>
                <w:rFonts w:ascii="Arial" w:hAnsi="Arial" w:cs="Arial"/>
                <w:b/>
                <w:bCs/>
                <w:sz w:val="22"/>
                <w:szCs w:val="22"/>
              </w:rPr>
              <w:t>Система</w:t>
            </w:r>
          </w:p>
        </w:tc>
        <w:tc>
          <w:tcPr>
            <w:tcW w:w="2435" w:type="dxa"/>
            <w:shd w:val="clear" w:color="auto" w:fill="EDEF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EB387C" w14:textId="77777777" w:rsidR="001C5AC4" w:rsidRPr="00B82C73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B82C73">
              <w:rPr>
                <w:rFonts w:ascii="Arial" w:hAnsi="Arial" w:cs="Arial"/>
                <w:b/>
                <w:bCs/>
                <w:sz w:val="22"/>
                <w:szCs w:val="22"/>
              </w:rPr>
              <w:t>Что нужно</w:t>
            </w:r>
          </w:p>
        </w:tc>
        <w:tc>
          <w:tcPr>
            <w:tcW w:w="5712" w:type="dxa"/>
            <w:shd w:val="clear" w:color="auto" w:fill="EDEF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E2CDDA" w14:textId="77777777" w:rsidR="001C5AC4" w:rsidRPr="00B82C73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B82C73">
              <w:rPr>
                <w:rFonts w:ascii="Arial" w:hAnsi="Arial" w:cs="Arial"/>
                <w:b/>
                <w:bCs/>
                <w:sz w:val="22"/>
                <w:szCs w:val="22"/>
              </w:rPr>
              <w:t>Что считаем</w:t>
            </w:r>
          </w:p>
        </w:tc>
      </w:tr>
      <w:tr w:rsidR="001C5AC4" w:rsidRPr="00B82C73" w14:paraId="54CFF753" w14:textId="77777777" w:rsidTr="00B82C73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221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A9C3EF" w14:textId="77777777" w:rsidR="001C5AC4" w:rsidRPr="00B82C73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B82C73">
              <w:rPr>
                <w:rFonts w:ascii="Arial" w:hAnsi="Arial" w:cs="Arial"/>
                <w:sz w:val="22"/>
                <w:szCs w:val="22"/>
              </w:rPr>
              <w:t>Астрология</w:t>
            </w:r>
          </w:p>
        </w:tc>
        <w:tc>
          <w:tcPr>
            <w:tcW w:w="243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CE98E4" w14:textId="77777777" w:rsidR="001C5AC4" w:rsidRPr="00B82C73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B82C73">
              <w:rPr>
                <w:rFonts w:ascii="Arial" w:hAnsi="Arial" w:cs="Arial"/>
                <w:sz w:val="22"/>
                <w:szCs w:val="22"/>
              </w:rPr>
              <w:t>дата, время, место</w:t>
            </w:r>
          </w:p>
        </w:tc>
        <w:tc>
          <w:tcPr>
            <w:tcW w:w="57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CC406A" w14:textId="77777777" w:rsidR="001C5AC4" w:rsidRPr="00B82C73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B82C73">
              <w:rPr>
                <w:rFonts w:ascii="Arial" w:hAnsi="Arial" w:cs="Arial"/>
                <w:sz w:val="22"/>
                <w:szCs w:val="22"/>
              </w:rPr>
              <w:t>эфемериды: планеты, дома, аспекты</w:t>
            </w:r>
          </w:p>
        </w:tc>
      </w:tr>
      <w:tr w:rsidR="001C5AC4" w:rsidRPr="00B82C73" w14:paraId="6030C4A2" w14:textId="77777777" w:rsidTr="00B82C73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221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501CAB" w14:textId="77777777" w:rsidR="001C5AC4" w:rsidRPr="00B82C73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B82C73">
              <w:rPr>
                <w:rFonts w:ascii="Arial" w:hAnsi="Arial" w:cs="Arial"/>
                <w:sz w:val="22"/>
                <w:szCs w:val="22"/>
              </w:rPr>
              <w:t>Дизайн Человека</w:t>
            </w:r>
          </w:p>
        </w:tc>
        <w:tc>
          <w:tcPr>
            <w:tcW w:w="243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68AD15" w14:textId="77777777" w:rsidR="001C5AC4" w:rsidRPr="00B82C73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B82C73">
              <w:rPr>
                <w:rFonts w:ascii="Arial" w:hAnsi="Arial" w:cs="Arial"/>
                <w:sz w:val="22"/>
                <w:szCs w:val="22"/>
              </w:rPr>
              <w:t>дата, время, место</w:t>
            </w:r>
          </w:p>
        </w:tc>
        <w:tc>
          <w:tcPr>
            <w:tcW w:w="57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C4B3C1" w14:textId="77777777" w:rsidR="001C5AC4" w:rsidRPr="00B82C73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B82C73">
              <w:rPr>
                <w:rFonts w:ascii="Arial" w:hAnsi="Arial" w:cs="Arial"/>
                <w:sz w:val="22"/>
                <w:szCs w:val="22"/>
              </w:rPr>
              <w:t>те же эфемериды + дизайн-дата (88° солнечной дуги до рождения) → тип, профиль, центры, каналы</w:t>
            </w:r>
          </w:p>
        </w:tc>
      </w:tr>
      <w:tr w:rsidR="001C5AC4" w:rsidRPr="00B82C73" w14:paraId="63646BF1" w14:textId="77777777" w:rsidTr="00B82C73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221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F46CAB" w14:textId="77777777" w:rsidR="001C5AC4" w:rsidRPr="00B82C73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B82C73">
              <w:rPr>
                <w:rFonts w:ascii="Arial" w:hAnsi="Arial" w:cs="Arial"/>
                <w:sz w:val="22"/>
                <w:szCs w:val="22"/>
              </w:rPr>
              <w:t>Нумерология</w:t>
            </w:r>
          </w:p>
        </w:tc>
        <w:tc>
          <w:tcPr>
            <w:tcW w:w="243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F9B297" w14:textId="77777777" w:rsidR="001C5AC4" w:rsidRPr="00B82C73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B82C73">
              <w:rPr>
                <w:rFonts w:ascii="Arial" w:hAnsi="Arial" w:cs="Arial"/>
                <w:sz w:val="22"/>
                <w:szCs w:val="22"/>
              </w:rPr>
              <w:t>дата, имя</w:t>
            </w:r>
          </w:p>
        </w:tc>
        <w:tc>
          <w:tcPr>
            <w:tcW w:w="57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4515DC" w14:textId="77777777" w:rsidR="001C5AC4" w:rsidRPr="00B82C73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B82C73">
              <w:rPr>
                <w:rFonts w:ascii="Arial" w:hAnsi="Arial" w:cs="Arial"/>
                <w:sz w:val="22"/>
                <w:szCs w:val="22"/>
              </w:rPr>
              <w:t>числа судьбы, жизненного пути, личности</w:t>
            </w:r>
          </w:p>
        </w:tc>
      </w:tr>
      <w:tr w:rsidR="001C5AC4" w:rsidRPr="00B82C73" w14:paraId="5635E651" w14:textId="77777777" w:rsidTr="00B82C73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221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8DE048" w14:textId="77777777" w:rsidR="001C5AC4" w:rsidRPr="00B82C73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B82C73">
              <w:rPr>
                <w:rFonts w:ascii="Arial" w:hAnsi="Arial" w:cs="Arial"/>
                <w:sz w:val="22"/>
                <w:szCs w:val="22"/>
              </w:rPr>
              <w:t>Матрица судьбы</w:t>
            </w:r>
          </w:p>
        </w:tc>
        <w:tc>
          <w:tcPr>
            <w:tcW w:w="243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E1FAEE" w14:textId="77777777" w:rsidR="001C5AC4" w:rsidRPr="00B82C73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B82C73">
              <w:rPr>
                <w:rFonts w:ascii="Arial" w:hAnsi="Arial" w:cs="Arial"/>
                <w:sz w:val="22"/>
                <w:szCs w:val="22"/>
              </w:rPr>
              <w:t>дата</w:t>
            </w:r>
          </w:p>
        </w:tc>
        <w:tc>
          <w:tcPr>
            <w:tcW w:w="57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644EF5" w14:textId="77777777" w:rsidR="001C5AC4" w:rsidRPr="00B82C73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B82C73">
              <w:rPr>
                <w:rFonts w:ascii="Arial" w:hAnsi="Arial" w:cs="Arial"/>
                <w:sz w:val="22"/>
                <w:szCs w:val="22"/>
              </w:rPr>
              <w:t>арканы позиций</w:t>
            </w:r>
          </w:p>
        </w:tc>
      </w:tr>
    </w:tbl>
    <w:p w14:paraId="2625E4BF" w14:textId="77777777" w:rsidR="00B82C73" w:rsidRPr="00B82C73" w:rsidRDefault="00B82C73">
      <w:pPr>
        <w:spacing w:after="100"/>
        <w:rPr>
          <w:rFonts w:ascii="Arial" w:hAnsi="Arial" w:cs="Arial"/>
          <w:color w:val="000000"/>
          <w:sz w:val="22"/>
          <w:szCs w:val="22"/>
        </w:rPr>
      </w:pPr>
    </w:p>
    <w:p w14:paraId="40CF5F3C" w14:textId="5FA05D3D" w:rsidR="001C5AC4" w:rsidRPr="00B82C73" w:rsidRDefault="00000000">
      <w:pPr>
        <w:spacing w:after="100"/>
        <w:rPr>
          <w:rFonts w:ascii="Arial" w:hAnsi="Arial" w:cs="Arial"/>
          <w:sz w:val="22"/>
          <w:szCs w:val="22"/>
          <w:lang w:val="ru-RU"/>
        </w:rPr>
      </w:pPr>
      <w:r w:rsidRPr="00B82C73">
        <w:rPr>
          <w:rFonts w:ascii="Arial" w:hAnsi="Arial" w:cs="Arial"/>
          <w:color w:val="000000"/>
          <w:sz w:val="22"/>
          <w:szCs w:val="22"/>
        </w:rPr>
        <w:t>Результат каждой системы — JSON в таблице</w:t>
      </w:r>
    </w:p>
    <w:p w14:paraId="6E854C66" w14:textId="77777777" w:rsidR="001C5AC4" w:rsidRPr="00B82C73" w:rsidRDefault="00000000">
      <w:pPr>
        <w:spacing w:after="100"/>
        <w:rPr>
          <w:rFonts w:ascii="Arial" w:hAnsi="Arial" w:cs="Arial"/>
          <w:sz w:val="22"/>
          <w:szCs w:val="22"/>
        </w:rPr>
      </w:pPr>
      <w:r w:rsidRPr="00B82C73">
        <w:rPr>
          <w:rFonts w:ascii="Arial" w:hAnsi="Arial" w:cs="Arial"/>
          <w:b/>
          <w:bCs/>
          <w:color w:val="000000"/>
          <w:sz w:val="22"/>
          <w:szCs w:val="22"/>
        </w:rPr>
        <w:t xml:space="preserve">Требование: </w:t>
      </w:r>
      <w:r w:rsidRPr="00B82C73">
        <w:rPr>
          <w:rFonts w:ascii="Arial" w:hAnsi="Arial" w:cs="Arial"/>
          <w:color w:val="000000"/>
          <w:sz w:val="22"/>
          <w:szCs w:val="22"/>
        </w:rPr>
        <w:t>одинаковый вход всегда даёт одинаковый выход. Сверка натальной карты с astro-seek на 3 кейсах, расхождение &lt;0,5°.</w:t>
      </w:r>
    </w:p>
    <w:p w14:paraId="0AD0C976" w14:textId="1326A6E7" w:rsidR="001C5AC4" w:rsidRPr="00F77789" w:rsidRDefault="00F77789">
      <w:pPr>
        <w:pStyle w:val="Heading1"/>
        <w:spacing w:before="360" w:after="140"/>
        <w:rPr>
          <w:rFonts w:ascii="Arial" w:hAnsi="Arial" w:cs="Arial"/>
          <w:color w:val="000000" w:themeColor="text1"/>
          <w:sz w:val="26"/>
          <w:szCs w:val="26"/>
        </w:rPr>
      </w:pPr>
      <w:r w:rsidRPr="00F77789">
        <w:rPr>
          <w:rFonts w:ascii="Arial" w:hAnsi="Arial" w:cs="Arial"/>
          <w:b/>
          <w:bCs/>
          <w:color w:val="000000" w:themeColor="text1"/>
          <w:sz w:val="26"/>
          <w:szCs w:val="26"/>
          <w:lang w:val="ru-RU"/>
        </w:rPr>
        <w:t>4</w:t>
      </w:r>
      <w:r w:rsidRPr="00F77789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. </w:t>
      </w:r>
      <w:r w:rsidRPr="00F77789">
        <w:rPr>
          <w:rFonts w:ascii="Arial" w:hAnsi="Arial" w:cs="Arial"/>
          <w:b/>
          <w:bCs/>
          <w:color w:val="000000" w:themeColor="text1"/>
          <w:sz w:val="26"/>
          <w:szCs w:val="26"/>
          <w:lang w:val="ru-RU"/>
        </w:rPr>
        <w:t xml:space="preserve">ИИ </w:t>
      </w:r>
      <w:r w:rsidRPr="00F77789">
        <w:rPr>
          <w:rFonts w:ascii="Arial" w:hAnsi="Arial" w:cs="Arial"/>
          <w:b/>
          <w:bCs/>
          <w:color w:val="000000" w:themeColor="text1"/>
          <w:sz w:val="26"/>
          <w:szCs w:val="26"/>
        </w:rPr>
        <w:t>АГЕНТ</w:t>
      </w:r>
    </w:p>
    <w:p w14:paraId="06CD76A2" w14:textId="77777777" w:rsidR="001C5AC4" w:rsidRPr="00B82C73" w:rsidRDefault="00000000">
      <w:pPr>
        <w:spacing w:after="100"/>
        <w:rPr>
          <w:rFonts w:ascii="Arial" w:hAnsi="Arial" w:cs="Arial"/>
          <w:sz w:val="22"/>
          <w:szCs w:val="22"/>
        </w:rPr>
      </w:pPr>
      <w:r w:rsidRPr="00B82C73">
        <w:rPr>
          <w:rFonts w:ascii="Arial" w:hAnsi="Arial" w:cs="Arial"/>
          <w:color w:val="000000"/>
          <w:sz w:val="22"/>
          <w:szCs w:val="22"/>
        </w:rPr>
        <w:t>Наружу не упоминается ни в интерфейсе, ни в маркетинге. Формулировки: «система сопоставляет», «KarmaCode анализирует».</w:t>
      </w:r>
    </w:p>
    <w:p w14:paraId="134CD243" w14:textId="77777777" w:rsidR="001C5AC4" w:rsidRPr="00B82C73" w:rsidRDefault="00000000">
      <w:pPr>
        <w:spacing w:after="100"/>
        <w:rPr>
          <w:rFonts w:ascii="Arial" w:hAnsi="Arial" w:cs="Arial"/>
          <w:sz w:val="22"/>
          <w:szCs w:val="22"/>
        </w:rPr>
      </w:pPr>
      <w:r w:rsidRPr="00B82C73">
        <w:rPr>
          <w:rFonts w:ascii="Arial" w:hAnsi="Arial" w:cs="Arial"/>
          <w:b/>
          <w:bCs/>
          <w:color w:val="000000"/>
          <w:sz w:val="22"/>
          <w:szCs w:val="22"/>
        </w:rPr>
        <w:t xml:space="preserve">Вход: </w:t>
      </w:r>
      <w:r w:rsidRPr="00B82C73">
        <w:rPr>
          <w:rFonts w:ascii="Arial" w:hAnsi="Arial" w:cs="Arial"/>
          <w:color w:val="000000"/>
          <w:sz w:val="22"/>
          <w:szCs w:val="22"/>
        </w:rPr>
        <w:t>JSON четырёх систем.</w:t>
      </w:r>
    </w:p>
    <w:p w14:paraId="052B0AAB" w14:textId="77777777" w:rsidR="001C5AC4" w:rsidRPr="00B82C73" w:rsidRDefault="00000000">
      <w:pPr>
        <w:spacing w:after="100"/>
        <w:rPr>
          <w:rFonts w:ascii="Arial" w:hAnsi="Arial" w:cs="Arial"/>
          <w:sz w:val="22"/>
          <w:szCs w:val="22"/>
        </w:rPr>
      </w:pPr>
      <w:r w:rsidRPr="00B82C73">
        <w:rPr>
          <w:rFonts w:ascii="Arial" w:hAnsi="Arial" w:cs="Arial"/>
          <w:b/>
          <w:bCs/>
          <w:color w:val="000000"/>
          <w:sz w:val="22"/>
          <w:szCs w:val="22"/>
        </w:rPr>
        <w:t xml:space="preserve">Выход: </w:t>
      </w:r>
      <w:r w:rsidRPr="00B82C73">
        <w:rPr>
          <w:rFonts w:ascii="Arial" w:hAnsi="Arial" w:cs="Arial"/>
          <w:color w:val="000000"/>
          <w:sz w:val="22"/>
          <w:szCs w:val="22"/>
        </w:rPr>
        <w:t>разбор личности / задач / вызовов / потенциала; прогнозы по сферам «отношения, карьера, финансы, здоровье»; синтез единого маршрута.</w:t>
      </w:r>
    </w:p>
    <w:p w14:paraId="5F44E9AF" w14:textId="77777777" w:rsidR="001C5AC4" w:rsidRPr="00B82C73" w:rsidRDefault="00000000">
      <w:pPr>
        <w:spacing w:after="100"/>
        <w:rPr>
          <w:rFonts w:ascii="Arial" w:hAnsi="Arial" w:cs="Arial"/>
          <w:sz w:val="22"/>
          <w:szCs w:val="22"/>
        </w:rPr>
      </w:pPr>
      <w:r w:rsidRPr="00B82C73">
        <w:rPr>
          <w:rFonts w:ascii="Arial" w:hAnsi="Arial" w:cs="Arial"/>
          <w:b/>
          <w:bCs/>
          <w:color w:val="000000"/>
          <w:sz w:val="22"/>
          <w:szCs w:val="22"/>
        </w:rPr>
        <w:t xml:space="preserve">Схема осей. </w:t>
      </w:r>
      <w:r w:rsidRPr="00B82C73">
        <w:rPr>
          <w:rFonts w:ascii="Arial" w:hAnsi="Arial" w:cs="Arial"/>
          <w:color w:val="000000"/>
          <w:sz w:val="22"/>
          <w:szCs w:val="22"/>
        </w:rPr>
        <w:t>До написания кода — отдельный документ на страницу: список общих осей и правила, как показания каждой системы на них ложатся. Без него агент будет придумывать структуру заново на каждый запрос, и два пользователя получат несопоставимые разборы.</w:t>
      </w:r>
    </w:p>
    <w:p w14:paraId="71C5B4D0" w14:textId="77777777" w:rsidR="001C5AC4" w:rsidRPr="00B82C73" w:rsidRDefault="00000000">
      <w:pPr>
        <w:spacing w:after="100"/>
        <w:rPr>
          <w:rFonts w:ascii="Arial" w:hAnsi="Arial" w:cs="Arial"/>
          <w:sz w:val="22"/>
          <w:szCs w:val="22"/>
        </w:rPr>
      </w:pPr>
      <w:r w:rsidRPr="00B82C73">
        <w:rPr>
          <w:rFonts w:ascii="Arial" w:hAnsi="Arial" w:cs="Arial"/>
          <w:b/>
          <w:bCs/>
          <w:color w:val="000000"/>
          <w:sz w:val="22"/>
          <w:szCs w:val="22"/>
        </w:rPr>
        <w:t xml:space="preserve">Ключевой момент продукта: </w:t>
      </w:r>
      <w:r w:rsidRPr="00B82C73">
        <w:rPr>
          <w:rFonts w:ascii="Arial" w:hAnsi="Arial" w:cs="Arial"/>
          <w:color w:val="000000"/>
          <w:sz w:val="22"/>
          <w:szCs w:val="22"/>
        </w:rPr>
        <w:t>там, где системы совпадают, вывод банален. Ценность — в точках расхождения, где продукт объясняет противоречие, а не прячет его. Это же лучший триггер для кнопки консультации.</w:t>
      </w:r>
    </w:p>
    <w:p w14:paraId="48B69263" w14:textId="77777777" w:rsidR="001C5AC4" w:rsidRPr="00B82C73" w:rsidRDefault="00000000">
      <w:pPr>
        <w:spacing w:after="100"/>
        <w:rPr>
          <w:rFonts w:ascii="Arial" w:hAnsi="Arial" w:cs="Arial"/>
          <w:sz w:val="22"/>
          <w:szCs w:val="22"/>
        </w:rPr>
      </w:pPr>
      <w:r w:rsidRPr="00B82C73"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 xml:space="preserve">Экономика: </w:t>
      </w:r>
      <w:r w:rsidRPr="00B82C73">
        <w:rPr>
          <w:rFonts w:ascii="Arial" w:hAnsi="Arial" w:cs="Arial"/>
          <w:color w:val="000000"/>
          <w:sz w:val="22"/>
          <w:szCs w:val="22"/>
        </w:rPr>
        <w:t>агент вызывается только для платящих. Результаты кэшируются, повторный запрос не порождает нового вызова.</w:t>
      </w:r>
    </w:p>
    <w:p w14:paraId="1F1ABF5A" w14:textId="4ACBD413" w:rsidR="001C5AC4" w:rsidRPr="00F77789" w:rsidRDefault="00F77789">
      <w:pPr>
        <w:pStyle w:val="Heading1"/>
        <w:spacing w:before="360" w:after="140"/>
        <w:rPr>
          <w:rFonts w:ascii="Arial" w:hAnsi="Arial" w:cs="Arial"/>
          <w:color w:val="000000" w:themeColor="text1"/>
          <w:sz w:val="26"/>
          <w:szCs w:val="26"/>
        </w:rPr>
      </w:pPr>
      <w:r w:rsidRPr="00F77789">
        <w:rPr>
          <w:rFonts w:ascii="Arial" w:hAnsi="Arial" w:cs="Arial"/>
          <w:b/>
          <w:bCs/>
          <w:color w:val="000000" w:themeColor="text1"/>
          <w:sz w:val="26"/>
          <w:szCs w:val="26"/>
          <w:lang w:val="ru-RU"/>
        </w:rPr>
        <w:t>5</w:t>
      </w:r>
      <w:r w:rsidRPr="00F77789">
        <w:rPr>
          <w:rFonts w:ascii="Arial" w:hAnsi="Arial" w:cs="Arial"/>
          <w:b/>
          <w:bCs/>
          <w:color w:val="000000" w:themeColor="text1"/>
          <w:sz w:val="26"/>
          <w:szCs w:val="26"/>
        </w:rPr>
        <w:t>. МОНЕТИЗАЦИЯ И ВОРОНКА</w:t>
      </w:r>
    </w:p>
    <w:p w14:paraId="602B9BF0" w14:textId="147568B0" w:rsidR="001C5AC4" w:rsidRPr="00B82C73" w:rsidRDefault="00000000">
      <w:pPr>
        <w:spacing w:after="100"/>
        <w:rPr>
          <w:rFonts w:ascii="Arial" w:hAnsi="Arial" w:cs="Arial"/>
          <w:sz w:val="22"/>
          <w:szCs w:val="22"/>
        </w:rPr>
      </w:pPr>
      <w:r w:rsidRPr="00B82C73">
        <w:rPr>
          <w:rFonts w:ascii="Arial" w:hAnsi="Arial" w:cs="Arial"/>
          <w:b/>
          <w:bCs/>
          <w:color w:val="000000"/>
          <w:sz w:val="22"/>
          <w:szCs w:val="22"/>
        </w:rPr>
        <w:t xml:space="preserve">Воронка: </w:t>
      </w:r>
      <w:r w:rsidRPr="00B82C73">
        <w:rPr>
          <w:rFonts w:ascii="Arial" w:hAnsi="Arial" w:cs="Arial"/>
          <w:color w:val="000000"/>
          <w:sz w:val="22"/>
          <w:szCs w:val="22"/>
        </w:rPr>
        <w:t>ввод данных → все четыре расчёта → регистрация по e-mail → paywall → оплата → полный доступ.</w:t>
      </w:r>
    </w:p>
    <w:p w14:paraId="040A2187" w14:textId="77777777" w:rsidR="001C5AC4" w:rsidRPr="00B82C73" w:rsidRDefault="00000000">
      <w:pPr>
        <w:pStyle w:val="Heading2"/>
        <w:spacing w:before="220" w:after="100"/>
        <w:rPr>
          <w:rFonts w:ascii="Arial" w:hAnsi="Arial" w:cs="Arial"/>
          <w:sz w:val="22"/>
          <w:szCs w:val="22"/>
        </w:rPr>
      </w:pPr>
      <w:r w:rsidRPr="00B82C73">
        <w:rPr>
          <w:rFonts w:ascii="Arial" w:hAnsi="Arial" w:cs="Arial"/>
          <w:b/>
          <w:bCs/>
          <w:color w:val="333333"/>
          <w:sz w:val="22"/>
          <w:szCs w:val="22"/>
        </w:rPr>
        <w:t>Бесплатно (после регистрации)</w:t>
      </w:r>
    </w:p>
    <w:p w14:paraId="13B4FBA2" w14:textId="77777777" w:rsidR="001C5AC4" w:rsidRPr="00B82C73" w:rsidRDefault="00000000">
      <w:pPr>
        <w:pStyle w:val="ListParagraph"/>
        <w:numPr>
          <w:ilvl w:val="0"/>
          <w:numId w:val="2"/>
        </w:numPr>
        <w:spacing w:after="60"/>
        <w:rPr>
          <w:rFonts w:ascii="Arial" w:hAnsi="Arial" w:cs="Arial"/>
          <w:sz w:val="22"/>
          <w:szCs w:val="22"/>
        </w:rPr>
      </w:pPr>
      <w:r w:rsidRPr="00B82C73">
        <w:rPr>
          <w:rFonts w:ascii="Arial" w:hAnsi="Arial" w:cs="Arial"/>
          <w:sz w:val="22"/>
          <w:szCs w:val="22"/>
        </w:rPr>
        <w:t>Натальная карта: визуализация, планеты, дома, аспекты</w:t>
      </w:r>
    </w:p>
    <w:p w14:paraId="2126232F" w14:textId="77777777" w:rsidR="001C5AC4" w:rsidRPr="00B82C73" w:rsidRDefault="00000000">
      <w:pPr>
        <w:pStyle w:val="ListParagraph"/>
        <w:numPr>
          <w:ilvl w:val="0"/>
          <w:numId w:val="2"/>
        </w:numPr>
        <w:spacing w:after="60"/>
        <w:rPr>
          <w:rFonts w:ascii="Arial" w:hAnsi="Arial" w:cs="Arial"/>
          <w:sz w:val="22"/>
          <w:szCs w:val="22"/>
        </w:rPr>
      </w:pPr>
      <w:r w:rsidRPr="00B82C73">
        <w:rPr>
          <w:rFonts w:ascii="Arial" w:hAnsi="Arial" w:cs="Arial"/>
          <w:sz w:val="22"/>
          <w:szCs w:val="22"/>
        </w:rPr>
        <w:t>Расчёты трёх остальных систем: числа, тип и центры, арканы</w:t>
      </w:r>
    </w:p>
    <w:p w14:paraId="4F2097CB" w14:textId="77777777" w:rsidR="001C5AC4" w:rsidRPr="00B82C73" w:rsidRDefault="00000000">
      <w:pPr>
        <w:pStyle w:val="ListParagraph"/>
        <w:numPr>
          <w:ilvl w:val="0"/>
          <w:numId w:val="2"/>
        </w:numPr>
        <w:spacing w:after="60"/>
        <w:rPr>
          <w:rFonts w:ascii="Arial" w:hAnsi="Arial" w:cs="Arial"/>
          <w:sz w:val="22"/>
          <w:szCs w:val="22"/>
        </w:rPr>
      </w:pPr>
      <w:r w:rsidRPr="00B82C73">
        <w:rPr>
          <w:rFonts w:ascii="Arial" w:hAnsi="Arial" w:cs="Arial"/>
          <w:sz w:val="22"/>
          <w:szCs w:val="22"/>
        </w:rPr>
        <w:t>Короткие фактические подписи к элементам, без интерпретации</w:t>
      </w:r>
    </w:p>
    <w:p w14:paraId="306C18CB" w14:textId="77777777" w:rsidR="001C5AC4" w:rsidRPr="00B82C73" w:rsidRDefault="00000000">
      <w:pPr>
        <w:pStyle w:val="Heading2"/>
        <w:spacing w:before="220" w:after="100"/>
        <w:rPr>
          <w:rFonts w:ascii="Arial" w:hAnsi="Arial" w:cs="Arial"/>
          <w:sz w:val="22"/>
          <w:szCs w:val="22"/>
        </w:rPr>
      </w:pPr>
      <w:r w:rsidRPr="00B82C73">
        <w:rPr>
          <w:rFonts w:ascii="Arial" w:hAnsi="Arial" w:cs="Arial"/>
          <w:b/>
          <w:bCs/>
          <w:color w:val="333333"/>
          <w:sz w:val="22"/>
          <w:szCs w:val="22"/>
        </w:rPr>
        <w:t>За paywall (подписка)</w:t>
      </w:r>
    </w:p>
    <w:p w14:paraId="3DFFF99D" w14:textId="77777777" w:rsidR="001C5AC4" w:rsidRPr="00B82C73" w:rsidRDefault="00000000">
      <w:pPr>
        <w:pStyle w:val="ListParagraph"/>
        <w:numPr>
          <w:ilvl w:val="0"/>
          <w:numId w:val="2"/>
        </w:numPr>
        <w:spacing w:after="60"/>
        <w:rPr>
          <w:rFonts w:ascii="Arial" w:hAnsi="Arial" w:cs="Arial"/>
          <w:sz w:val="22"/>
          <w:szCs w:val="22"/>
        </w:rPr>
      </w:pPr>
      <w:r w:rsidRPr="00B82C73">
        <w:rPr>
          <w:rFonts w:ascii="Arial" w:hAnsi="Arial" w:cs="Arial"/>
          <w:sz w:val="22"/>
          <w:szCs w:val="22"/>
        </w:rPr>
        <w:t>Глубокий разбор личности, задач, вызовов, потенциала</w:t>
      </w:r>
    </w:p>
    <w:p w14:paraId="2017DC05" w14:textId="77777777" w:rsidR="001C5AC4" w:rsidRPr="00B82C73" w:rsidRDefault="00000000">
      <w:pPr>
        <w:pStyle w:val="ListParagraph"/>
        <w:numPr>
          <w:ilvl w:val="0"/>
          <w:numId w:val="2"/>
        </w:numPr>
        <w:spacing w:after="60"/>
        <w:rPr>
          <w:rFonts w:ascii="Arial" w:hAnsi="Arial" w:cs="Arial"/>
          <w:sz w:val="22"/>
          <w:szCs w:val="22"/>
        </w:rPr>
      </w:pPr>
      <w:r w:rsidRPr="00B82C73">
        <w:rPr>
          <w:rFonts w:ascii="Arial" w:hAnsi="Arial" w:cs="Arial"/>
          <w:sz w:val="22"/>
          <w:szCs w:val="22"/>
        </w:rPr>
        <w:t>Единый маршрут, включая точки расхождения систем</w:t>
      </w:r>
    </w:p>
    <w:p w14:paraId="4E607971" w14:textId="77777777" w:rsidR="001C5AC4" w:rsidRPr="00B82C73" w:rsidRDefault="00000000">
      <w:pPr>
        <w:pStyle w:val="ListParagraph"/>
        <w:numPr>
          <w:ilvl w:val="0"/>
          <w:numId w:val="2"/>
        </w:numPr>
        <w:spacing w:after="60"/>
        <w:rPr>
          <w:rFonts w:ascii="Arial" w:hAnsi="Arial" w:cs="Arial"/>
          <w:sz w:val="22"/>
          <w:szCs w:val="22"/>
        </w:rPr>
      </w:pPr>
      <w:r w:rsidRPr="00B82C73">
        <w:rPr>
          <w:rFonts w:ascii="Arial" w:hAnsi="Arial" w:cs="Arial"/>
          <w:sz w:val="22"/>
          <w:szCs w:val="22"/>
        </w:rPr>
        <w:t>Динамические прогнозы по четырём сферам</w:t>
      </w:r>
    </w:p>
    <w:p w14:paraId="661FC4C8" w14:textId="77777777" w:rsidR="001C5AC4" w:rsidRPr="00B82C73" w:rsidRDefault="00000000">
      <w:pPr>
        <w:pStyle w:val="ListParagraph"/>
        <w:numPr>
          <w:ilvl w:val="0"/>
          <w:numId w:val="2"/>
        </w:numPr>
        <w:spacing w:after="60"/>
        <w:rPr>
          <w:rFonts w:ascii="Arial" w:hAnsi="Arial" w:cs="Arial"/>
          <w:sz w:val="22"/>
          <w:szCs w:val="22"/>
        </w:rPr>
      </w:pPr>
      <w:r w:rsidRPr="00B82C73">
        <w:rPr>
          <w:rFonts w:ascii="Arial" w:hAnsi="Arial" w:cs="Arial"/>
          <w:sz w:val="22"/>
          <w:szCs w:val="22"/>
        </w:rPr>
        <w:t>Трекер целей</w:t>
      </w:r>
    </w:p>
    <w:p w14:paraId="365C06D5" w14:textId="231F16E1" w:rsidR="001C5AC4" w:rsidRPr="00B82C73" w:rsidRDefault="00000000" w:rsidP="00B82C73">
      <w:pPr>
        <w:pStyle w:val="ListParagraph"/>
        <w:numPr>
          <w:ilvl w:val="0"/>
          <w:numId w:val="2"/>
        </w:numPr>
        <w:spacing w:after="60"/>
        <w:rPr>
          <w:rFonts w:ascii="Arial" w:hAnsi="Arial" w:cs="Arial"/>
          <w:sz w:val="22"/>
          <w:szCs w:val="22"/>
        </w:rPr>
      </w:pPr>
      <w:r w:rsidRPr="00B82C73">
        <w:rPr>
          <w:rFonts w:ascii="Arial" w:hAnsi="Arial" w:cs="Arial"/>
          <w:sz w:val="22"/>
          <w:szCs w:val="22"/>
        </w:rPr>
        <w:t>Push и напоминания</w:t>
      </w:r>
    </w:p>
    <w:p w14:paraId="037EE3C9" w14:textId="7046ADF1" w:rsidR="001C5AC4" w:rsidRPr="00B82C73" w:rsidRDefault="00000000">
      <w:pPr>
        <w:spacing w:after="100"/>
        <w:rPr>
          <w:rFonts w:ascii="Arial" w:hAnsi="Arial" w:cs="Arial"/>
          <w:sz w:val="22"/>
          <w:szCs w:val="22"/>
          <w:lang w:val="ru-RU"/>
        </w:rPr>
      </w:pPr>
      <w:r w:rsidRPr="00B82C73">
        <w:rPr>
          <w:rFonts w:ascii="Arial" w:hAnsi="Arial" w:cs="Arial"/>
          <w:b/>
          <w:bCs/>
          <w:color w:val="000000"/>
          <w:sz w:val="22"/>
          <w:szCs w:val="22"/>
        </w:rPr>
        <w:t xml:space="preserve">Консультации: </w:t>
      </w:r>
      <w:r w:rsidRPr="00B82C73">
        <w:rPr>
          <w:rFonts w:ascii="Arial" w:hAnsi="Arial" w:cs="Arial"/>
          <w:color w:val="000000"/>
          <w:sz w:val="22"/>
          <w:szCs w:val="22"/>
        </w:rPr>
        <w:t>оплата отдельно, поверх подписки, комиссия платформы</w:t>
      </w:r>
      <w:r w:rsidR="00B82C73">
        <w:rPr>
          <w:rFonts w:ascii="Arial" w:hAnsi="Arial" w:cs="Arial"/>
          <w:color w:val="000000"/>
          <w:sz w:val="22"/>
          <w:szCs w:val="22"/>
        </w:rPr>
        <w:t xml:space="preserve"> – </w:t>
      </w:r>
      <w:r w:rsidR="00B82C73">
        <w:rPr>
          <w:rFonts w:ascii="Arial" w:hAnsi="Arial" w:cs="Arial"/>
          <w:color w:val="000000"/>
          <w:sz w:val="22"/>
          <w:szCs w:val="22"/>
          <w:lang w:val="ru-RU"/>
        </w:rPr>
        <w:t>сделать раздел с кнопкой заказать консультацию</w:t>
      </w:r>
    </w:p>
    <w:p w14:paraId="35F557A8" w14:textId="5F9262D9" w:rsidR="001C5AC4" w:rsidRPr="00B82C73" w:rsidRDefault="00000000">
      <w:pPr>
        <w:spacing w:after="100"/>
        <w:rPr>
          <w:rFonts w:ascii="Arial" w:hAnsi="Arial" w:cs="Arial"/>
          <w:sz w:val="22"/>
          <w:szCs w:val="22"/>
          <w:lang w:val="ru-RU"/>
        </w:rPr>
      </w:pPr>
      <w:r w:rsidRPr="00B82C73">
        <w:rPr>
          <w:rFonts w:ascii="Arial" w:hAnsi="Arial" w:cs="Arial"/>
          <w:b/>
          <w:bCs/>
          <w:color w:val="000000"/>
          <w:sz w:val="22"/>
          <w:szCs w:val="22"/>
        </w:rPr>
        <w:t xml:space="preserve">Оплата и продление: </w:t>
      </w:r>
      <w:r w:rsidRPr="00B82C73">
        <w:rPr>
          <w:rFonts w:ascii="Arial" w:hAnsi="Arial" w:cs="Arial"/>
          <w:color w:val="000000"/>
          <w:sz w:val="22"/>
          <w:szCs w:val="22"/>
        </w:rPr>
        <w:t>YooKassa</w:t>
      </w:r>
    </w:p>
    <w:p w14:paraId="2030A65E" w14:textId="466A5247" w:rsidR="001C5AC4" w:rsidRPr="00B82C73" w:rsidRDefault="00000000">
      <w:pPr>
        <w:spacing w:after="100"/>
        <w:rPr>
          <w:rFonts w:ascii="Arial" w:hAnsi="Arial" w:cs="Arial"/>
          <w:sz w:val="22"/>
          <w:szCs w:val="22"/>
          <w:lang w:val="ru-RU"/>
        </w:rPr>
      </w:pPr>
      <w:r w:rsidRPr="00B82C73">
        <w:rPr>
          <w:rFonts w:ascii="Arial" w:hAnsi="Arial" w:cs="Arial"/>
          <w:b/>
          <w:bCs/>
          <w:color w:val="000000"/>
          <w:sz w:val="22"/>
          <w:szCs w:val="22"/>
        </w:rPr>
        <w:t xml:space="preserve">Обязательно: </w:t>
      </w:r>
      <w:r w:rsidRPr="00B82C73">
        <w:rPr>
          <w:rFonts w:ascii="Arial" w:hAnsi="Arial" w:cs="Arial"/>
          <w:color w:val="000000"/>
          <w:sz w:val="22"/>
          <w:szCs w:val="22"/>
        </w:rPr>
        <w:t>e-mail собирается ДО paywall</w:t>
      </w:r>
    </w:p>
    <w:p w14:paraId="056B31EE" w14:textId="47EFB208" w:rsidR="001C5AC4" w:rsidRPr="00F77789" w:rsidRDefault="00F77789">
      <w:pPr>
        <w:pStyle w:val="Heading1"/>
        <w:spacing w:before="360" w:after="140"/>
        <w:rPr>
          <w:rFonts w:ascii="Arial" w:hAnsi="Arial" w:cs="Arial"/>
          <w:color w:val="000000" w:themeColor="text1"/>
          <w:sz w:val="26"/>
          <w:szCs w:val="26"/>
          <w:lang w:val="ru-RU"/>
        </w:rPr>
      </w:pPr>
      <w:r w:rsidRPr="00F77789">
        <w:rPr>
          <w:rFonts w:ascii="Arial" w:hAnsi="Arial" w:cs="Arial"/>
          <w:b/>
          <w:bCs/>
          <w:color w:val="000000" w:themeColor="text1"/>
          <w:sz w:val="26"/>
          <w:szCs w:val="26"/>
          <w:lang w:val="ru-RU"/>
        </w:rPr>
        <w:t>6</w:t>
      </w:r>
      <w:r w:rsidRPr="00F77789">
        <w:rPr>
          <w:rFonts w:ascii="Arial" w:hAnsi="Arial" w:cs="Arial"/>
          <w:b/>
          <w:bCs/>
          <w:color w:val="000000" w:themeColor="text1"/>
          <w:sz w:val="26"/>
          <w:szCs w:val="26"/>
        </w:rPr>
        <w:t>. ЭКРАН</w:t>
      </w:r>
    </w:p>
    <w:p w14:paraId="7C671966" w14:textId="77777777" w:rsidR="001C5AC4" w:rsidRPr="00B82C73" w:rsidRDefault="00000000">
      <w:pPr>
        <w:pStyle w:val="ListParagraph"/>
        <w:numPr>
          <w:ilvl w:val="0"/>
          <w:numId w:val="2"/>
        </w:numPr>
        <w:spacing w:after="60"/>
        <w:rPr>
          <w:rFonts w:ascii="Arial" w:hAnsi="Arial" w:cs="Arial"/>
          <w:sz w:val="22"/>
          <w:szCs w:val="22"/>
        </w:rPr>
      </w:pPr>
      <w:r w:rsidRPr="00B82C73">
        <w:rPr>
          <w:rFonts w:ascii="Arial" w:hAnsi="Arial" w:cs="Arial"/>
          <w:b/>
          <w:bCs/>
          <w:sz w:val="22"/>
          <w:szCs w:val="22"/>
        </w:rPr>
        <w:t xml:space="preserve">Онбординг: </w:t>
      </w:r>
      <w:r w:rsidRPr="00B82C73">
        <w:rPr>
          <w:rFonts w:ascii="Arial" w:hAnsi="Arial" w:cs="Arial"/>
          <w:sz w:val="22"/>
          <w:szCs w:val="22"/>
        </w:rPr>
        <w:t>ввод данных → четыре расчёта → регистрация → paywall</w:t>
      </w:r>
    </w:p>
    <w:p w14:paraId="1A466920" w14:textId="77777777" w:rsidR="001C5AC4" w:rsidRPr="00B82C73" w:rsidRDefault="00000000">
      <w:pPr>
        <w:pStyle w:val="ListParagraph"/>
        <w:numPr>
          <w:ilvl w:val="0"/>
          <w:numId w:val="2"/>
        </w:numPr>
        <w:spacing w:after="60"/>
        <w:rPr>
          <w:rFonts w:ascii="Arial" w:hAnsi="Arial" w:cs="Arial"/>
          <w:sz w:val="22"/>
          <w:szCs w:val="22"/>
        </w:rPr>
      </w:pPr>
      <w:r w:rsidRPr="00B82C73">
        <w:rPr>
          <w:rFonts w:ascii="Arial" w:hAnsi="Arial" w:cs="Arial"/>
          <w:b/>
          <w:bCs/>
          <w:sz w:val="22"/>
          <w:szCs w:val="22"/>
        </w:rPr>
        <w:t xml:space="preserve">Главная: </w:t>
      </w:r>
      <w:r w:rsidRPr="00B82C73">
        <w:rPr>
          <w:rFonts w:ascii="Arial" w:hAnsi="Arial" w:cs="Arial"/>
          <w:sz w:val="22"/>
          <w:szCs w:val="22"/>
        </w:rPr>
        <w:t>состояние дня, ближайший транзит, следующий шаг маршрута</w:t>
      </w:r>
    </w:p>
    <w:p w14:paraId="1A3BA8E6" w14:textId="77777777" w:rsidR="001C5AC4" w:rsidRPr="00B82C73" w:rsidRDefault="00000000">
      <w:pPr>
        <w:pStyle w:val="ListParagraph"/>
        <w:numPr>
          <w:ilvl w:val="0"/>
          <w:numId w:val="2"/>
        </w:numPr>
        <w:spacing w:after="60"/>
        <w:rPr>
          <w:rFonts w:ascii="Arial" w:hAnsi="Arial" w:cs="Arial"/>
          <w:sz w:val="22"/>
          <w:szCs w:val="22"/>
        </w:rPr>
      </w:pPr>
      <w:r w:rsidRPr="00B82C73">
        <w:rPr>
          <w:rFonts w:ascii="Arial" w:hAnsi="Arial" w:cs="Arial"/>
          <w:b/>
          <w:bCs/>
          <w:sz w:val="22"/>
          <w:szCs w:val="22"/>
        </w:rPr>
        <w:t xml:space="preserve">Натальный код: </w:t>
      </w:r>
      <w:r w:rsidRPr="00B82C73">
        <w:rPr>
          <w:rFonts w:ascii="Arial" w:hAnsi="Arial" w:cs="Arial"/>
          <w:sz w:val="22"/>
          <w:szCs w:val="22"/>
        </w:rPr>
        <w:t>визуализация карты + ключевые точки по каждой из четырёх систем</w:t>
      </w:r>
    </w:p>
    <w:p w14:paraId="7DCB42D6" w14:textId="77777777" w:rsidR="001C5AC4" w:rsidRPr="00B82C73" w:rsidRDefault="00000000">
      <w:pPr>
        <w:pStyle w:val="ListParagraph"/>
        <w:numPr>
          <w:ilvl w:val="0"/>
          <w:numId w:val="2"/>
        </w:numPr>
        <w:spacing w:after="60"/>
        <w:rPr>
          <w:rFonts w:ascii="Arial" w:hAnsi="Arial" w:cs="Arial"/>
          <w:sz w:val="22"/>
          <w:szCs w:val="22"/>
        </w:rPr>
      </w:pPr>
      <w:r w:rsidRPr="00B82C73">
        <w:rPr>
          <w:rFonts w:ascii="Arial" w:hAnsi="Arial" w:cs="Arial"/>
          <w:b/>
          <w:bCs/>
          <w:sz w:val="22"/>
          <w:szCs w:val="22"/>
        </w:rPr>
        <w:t xml:space="preserve">Маршрут: </w:t>
      </w:r>
      <w:r w:rsidRPr="00B82C73">
        <w:rPr>
          <w:rFonts w:ascii="Arial" w:hAnsi="Arial" w:cs="Arial"/>
          <w:sz w:val="22"/>
          <w:szCs w:val="22"/>
        </w:rPr>
        <w:t>единая картина, включая расхождения систем</w:t>
      </w:r>
    </w:p>
    <w:p w14:paraId="79D0104A" w14:textId="77777777" w:rsidR="001C5AC4" w:rsidRPr="00B82C73" w:rsidRDefault="00000000">
      <w:pPr>
        <w:pStyle w:val="ListParagraph"/>
        <w:numPr>
          <w:ilvl w:val="0"/>
          <w:numId w:val="2"/>
        </w:numPr>
        <w:spacing w:after="60"/>
        <w:rPr>
          <w:rFonts w:ascii="Arial" w:hAnsi="Arial" w:cs="Arial"/>
          <w:sz w:val="22"/>
          <w:szCs w:val="22"/>
        </w:rPr>
      </w:pPr>
      <w:r w:rsidRPr="00B82C73">
        <w:rPr>
          <w:rFonts w:ascii="Arial" w:hAnsi="Arial" w:cs="Arial"/>
          <w:b/>
          <w:bCs/>
          <w:sz w:val="22"/>
          <w:szCs w:val="22"/>
        </w:rPr>
        <w:t xml:space="preserve">Прогнозы: </w:t>
      </w:r>
      <w:r w:rsidRPr="00B82C73">
        <w:rPr>
          <w:rFonts w:ascii="Arial" w:hAnsi="Arial" w:cs="Arial"/>
          <w:sz w:val="22"/>
          <w:szCs w:val="22"/>
        </w:rPr>
        <w:t>день / неделя / месяц по четырём сферам</w:t>
      </w:r>
    </w:p>
    <w:p w14:paraId="3E0DCD29" w14:textId="77777777" w:rsidR="001C5AC4" w:rsidRPr="00B82C73" w:rsidRDefault="00000000">
      <w:pPr>
        <w:pStyle w:val="ListParagraph"/>
        <w:numPr>
          <w:ilvl w:val="0"/>
          <w:numId w:val="2"/>
        </w:numPr>
        <w:spacing w:after="60"/>
        <w:rPr>
          <w:rFonts w:ascii="Arial" w:hAnsi="Arial" w:cs="Arial"/>
          <w:sz w:val="22"/>
          <w:szCs w:val="22"/>
        </w:rPr>
      </w:pPr>
      <w:r w:rsidRPr="00B82C73">
        <w:rPr>
          <w:rFonts w:ascii="Arial" w:hAnsi="Arial" w:cs="Arial"/>
          <w:b/>
          <w:bCs/>
          <w:sz w:val="22"/>
          <w:szCs w:val="22"/>
        </w:rPr>
        <w:t xml:space="preserve">Трекер целей: </w:t>
      </w:r>
      <w:r w:rsidRPr="00B82C73">
        <w:rPr>
          <w:rFonts w:ascii="Arial" w:hAnsi="Arial" w:cs="Arial"/>
          <w:sz w:val="22"/>
          <w:szCs w:val="22"/>
        </w:rPr>
        <w:t>цель → срок → отметка результата → накопительная статистика</w:t>
      </w:r>
    </w:p>
    <w:p w14:paraId="3284757D" w14:textId="77777777" w:rsidR="001C5AC4" w:rsidRPr="00B82C73" w:rsidRDefault="00000000">
      <w:pPr>
        <w:pStyle w:val="ListParagraph"/>
        <w:numPr>
          <w:ilvl w:val="0"/>
          <w:numId w:val="2"/>
        </w:numPr>
        <w:spacing w:after="60"/>
        <w:rPr>
          <w:rFonts w:ascii="Arial" w:hAnsi="Arial" w:cs="Arial"/>
          <w:sz w:val="22"/>
          <w:szCs w:val="22"/>
        </w:rPr>
      </w:pPr>
      <w:r w:rsidRPr="00B82C73">
        <w:rPr>
          <w:rFonts w:ascii="Arial" w:hAnsi="Arial" w:cs="Arial"/>
          <w:b/>
          <w:bCs/>
          <w:sz w:val="22"/>
          <w:szCs w:val="22"/>
        </w:rPr>
        <w:t xml:space="preserve">Консультации: </w:t>
      </w:r>
      <w:r w:rsidRPr="00B82C73">
        <w:rPr>
          <w:rFonts w:ascii="Arial" w:hAnsi="Arial" w:cs="Arial"/>
          <w:sz w:val="22"/>
          <w:szCs w:val="22"/>
        </w:rPr>
        <w:t>каталог практиков, заявка, статус</w:t>
      </w:r>
    </w:p>
    <w:p w14:paraId="26963834" w14:textId="6B3FCFCD" w:rsidR="001C5AC4" w:rsidRPr="00B82C73" w:rsidRDefault="00000000" w:rsidP="00455740">
      <w:pPr>
        <w:pStyle w:val="ListParagraph"/>
        <w:numPr>
          <w:ilvl w:val="0"/>
          <w:numId w:val="2"/>
        </w:numPr>
        <w:spacing w:after="60"/>
        <w:rPr>
          <w:rFonts w:ascii="Arial" w:hAnsi="Arial" w:cs="Arial"/>
          <w:sz w:val="22"/>
          <w:szCs w:val="22"/>
        </w:rPr>
      </w:pPr>
      <w:r w:rsidRPr="00B82C73">
        <w:rPr>
          <w:rFonts w:ascii="Arial" w:hAnsi="Arial" w:cs="Arial"/>
          <w:b/>
          <w:bCs/>
          <w:sz w:val="22"/>
          <w:szCs w:val="22"/>
        </w:rPr>
        <w:t xml:space="preserve">Профиль: </w:t>
      </w:r>
      <w:r w:rsidRPr="00B82C73">
        <w:rPr>
          <w:rFonts w:ascii="Arial" w:hAnsi="Arial" w:cs="Arial"/>
          <w:sz w:val="22"/>
          <w:szCs w:val="22"/>
        </w:rPr>
        <w:t>данные рождения, подписка, уведомления</w:t>
      </w:r>
    </w:p>
    <w:p w14:paraId="6BF6E8A6" w14:textId="353FC464" w:rsidR="001C5AC4" w:rsidRPr="00F77789" w:rsidRDefault="00F77789">
      <w:pPr>
        <w:pStyle w:val="Heading1"/>
        <w:spacing w:before="360" w:after="140"/>
        <w:rPr>
          <w:rFonts w:ascii="Arial" w:hAnsi="Arial" w:cs="Arial"/>
          <w:color w:val="000000" w:themeColor="text1"/>
          <w:sz w:val="28"/>
          <w:szCs w:val="28"/>
        </w:rPr>
      </w:pPr>
      <w:r w:rsidRPr="00F77789">
        <w:rPr>
          <w:rFonts w:ascii="Arial" w:hAnsi="Arial" w:cs="Arial"/>
          <w:b/>
          <w:bCs/>
          <w:color w:val="000000" w:themeColor="text1"/>
          <w:sz w:val="28"/>
          <w:szCs w:val="28"/>
          <w:lang w:val="ru-RU"/>
        </w:rPr>
        <w:t>7</w:t>
      </w:r>
      <w:r w:rsidRPr="00F77789">
        <w:rPr>
          <w:rFonts w:ascii="Arial" w:hAnsi="Arial" w:cs="Arial"/>
          <w:b/>
          <w:bCs/>
          <w:color w:val="000000" w:themeColor="text1"/>
          <w:sz w:val="28"/>
          <w:szCs w:val="28"/>
        </w:rPr>
        <w:t>. МЕТРИКИ (С ПЕРВОГО ДНЯ)</w:t>
      </w:r>
    </w:p>
    <w:p w14:paraId="7A480643" w14:textId="77777777" w:rsidR="001C5AC4" w:rsidRPr="00B82C73" w:rsidRDefault="00000000">
      <w:pPr>
        <w:spacing w:after="100"/>
        <w:rPr>
          <w:rFonts w:ascii="Arial" w:hAnsi="Arial" w:cs="Arial"/>
          <w:sz w:val="22"/>
          <w:szCs w:val="22"/>
        </w:rPr>
      </w:pPr>
      <w:r w:rsidRPr="00B82C73">
        <w:rPr>
          <w:rFonts w:ascii="Arial" w:hAnsi="Arial" w:cs="Arial"/>
          <w:color w:val="000000"/>
          <w:sz w:val="22"/>
          <w:szCs w:val="22"/>
        </w:rPr>
        <w:t>Воронка с разрезом по UTM: ввод данных → расчёты → регистрация → paywall → оплата.</w:t>
      </w:r>
    </w:p>
    <w:p w14:paraId="38253000" w14:textId="3D517F0F" w:rsidR="001C5AC4" w:rsidRPr="00B82C73" w:rsidRDefault="00000000">
      <w:pPr>
        <w:spacing w:after="100"/>
        <w:rPr>
          <w:rFonts w:ascii="Arial" w:hAnsi="Arial" w:cs="Arial"/>
          <w:sz w:val="22"/>
          <w:szCs w:val="22"/>
        </w:rPr>
      </w:pPr>
      <w:r w:rsidRPr="00B82C73">
        <w:rPr>
          <w:rFonts w:ascii="Arial" w:hAnsi="Arial" w:cs="Arial"/>
          <w:color w:val="000000"/>
          <w:sz w:val="22"/>
          <w:szCs w:val="22"/>
        </w:rPr>
        <w:t>Продления: месяц 2, месяц 3. CAC по каналам, LTV, доля пользователей с целями в трекере, заявки на консультации.</w:t>
      </w:r>
    </w:p>
    <w:p w14:paraId="05AF4CFD" w14:textId="368A9CF2" w:rsidR="001C5AC4" w:rsidRPr="00B82C73" w:rsidRDefault="00000000">
      <w:pPr>
        <w:spacing w:after="100"/>
        <w:rPr>
          <w:rFonts w:ascii="Arial" w:hAnsi="Arial" w:cs="Arial"/>
          <w:sz w:val="22"/>
          <w:szCs w:val="22"/>
          <w:lang w:val="ru-RU"/>
        </w:rPr>
      </w:pPr>
      <w:r w:rsidRPr="00B82C73">
        <w:rPr>
          <w:rFonts w:ascii="Arial" w:hAnsi="Arial" w:cs="Arial"/>
          <w:color w:val="000000"/>
          <w:sz w:val="22"/>
          <w:szCs w:val="22"/>
        </w:rPr>
        <w:t>Всё на одном экране админки</w:t>
      </w:r>
    </w:p>
    <w:p w14:paraId="142CF3D1" w14:textId="2066DE57" w:rsidR="001C5AC4" w:rsidRPr="00F77789" w:rsidRDefault="00F77789">
      <w:pPr>
        <w:pStyle w:val="Heading1"/>
        <w:spacing w:before="360" w:after="140"/>
        <w:rPr>
          <w:rFonts w:ascii="Arial" w:hAnsi="Arial" w:cs="Arial"/>
          <w:color w:val="000000" w:themeColor="text1"/>
          <w:sz w:val="28"/>
          <w:szCs w:val="28"/>
        </w:rPr>
      </w:pPr>
      <w:r w:rsidRPr="00F77789">
        <w:rPr>
          <w:rFonts w:ascii="Arial" w:hAnsi="Arial" w:cs="Arial"/>
          <w:b/>
          <w:bCs/>
          <w:color w:val="000000" w:themeColor="text1"/>
          <w:sz w:val="28"/>
          <w:szCs w:val="28"/>
          <w:lang w:val="ru-RU"/>
        </w:rPr>
        <w:t>8</w:t>
      </w:r>
      <w:r w:rsidRPr="00F77789">
        <w:rPr>
          <w:rFonts w:ascii="Arial" w:hAnsi="Arial" w:cs="Arial"/>
          <w:b/>
          <w:bCs/>
          <w:color w:val="000000" w:themeColor="text1"/>
          <w:sz w:val="28"/>
          <w:szCs w:val="28"/>
        </w:rPr>
        <w:t>. ВНЕ КОДА</w:t>
      </w:r>
    </w:p>
    <w:p w14:paraId="3268A95F" w14:textId="36B1E0B7" w:rsidR="001C5AC4" w:rsidRPr="00B82C73" w:rsidRDefault="00000000" w:rsidP="00B82C73">
      <w:pPr>
        <w:spacing w:after="100"/>
        <w:rPr>
          <w:rFonts w:ascii="Arial" w:hAnsi="Arial" w:cs="Arial"/>
          <w:sz w:val="22"/>
          <w:szCs w:val="22"/>
          <w:lang w:val="ru-RU"/>
        </w:rPr>
      </w:pPr>
      <w:r w:rsidRPr="00B82C73">
        <w:rPr>
          <w:rFonts w:ascii="Arial" w:hAnsi="Arial" w:cs="Arial"/>
          <w:color w:val="000000"/>
          <w:sz w:val="22"/>
          <w:szCs w:val="22"/>
        </w:rPr>
        <w:t>Оферта, согласие на обработку ПД (152-ФЗ), дисклеймер о развлекательно-консультационном характере услуг, юрлицо под приём платежей, договоры с практиками.</w:t>
      </w:r>
    </w:p>
    <w:sectPr w:rsidR="001C5AC4" w:rsidRPr="00B82C73">
      <w:pgSz w:w="11906" w:h="16838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651536F"/>
    <w:multiLevelType w:val="hybridMultilevel"/>
    <w:tmpl w:val="471ECA76"/>
    <w:lvl w:ilvl="0" w:tplc="90E2B9A4">
      <w:start w:val="1"/>
      <w:numFmt w:val="bullet"/>
      <w:lvlText w:val="•"/>
      <w:lvlJc w:val="left"/>
      <w:pPr>
        <w:ind w:left="360" w:hanging="200"/>
      </w:pPr>
    </w:lvl>
    <w:lvl w:ilvl="1" w:tplc="3BFCBEDE">
      <w:start w:val="1"/>
      <w:numFmt w:val="bullet"/>
      <w:lvlText w:val="–"/>
      <w:lvlJc w:val="left"/>
      <w:pPr>
        <w:ind w:left="720" w:hanging="200"/>
      </w:pPr>
    </w:lvl>
    <w:lvl w:ilvl="2" w:tplc="E38E6274">
      <w:numFmt w:val="decimal"/>
      <w:lvlText w:val=""/>
      <w:lvlJc w:val="left"/>
    </w:lvl>
    <w:lvl w:ilvl="3" w:tplc="6A4EB492">
      <w:numFmt w:val="decimal"/>
      <w:lvlText w:val=""/>
      <w:lvlJc w:val="left"/>
    </w:lvl>
    <w:lvl w:ilvl="4" w:tplc="D3F4DA54">
      <w:numFmt w:val="decimal"/>
      <w:lvlText w:val=""/>
      <w:lvlJc w:val="left"/>
    </w:lvl>
    <w:lvl w:ilvl="5" w:tplc="891C8E32">
      <w:numFmt w:val="decimal"/>
      <w:lvlText w:val=""/>
      <w:lvlJc w:val="left"/>
    </w:lvl>
    <w:lvl w:ilvl="6" w:tplc="A762CF9E">
      <w:numFmt w:val="decimal"/>
      <w:lvlText w:val=""/>
      <w:lvlJc w:val="left"/>
    </w:lvl>
    <w:lvl w:ilvl="7" w:tplc="97B6A526">
      <w:numFmt w:val="decimal"/>
      <w:lvlText w:val=""/>
      <w:lvlJc w:val="left"/>
    </w:lvl>
    <w:lvl w:ilvl="8" w:tplc="257C692C">
      <w:numFmt w:val="decimal"/>
      <w:lvlText w:val=""/>
      <w:lvlJc w:val="left"/>
    </w:lvl>
  </w:abstractNum>
  <w:abstractNum w:abstractNumId="1" w15:restartNumberingAfterBreak="0">
    <w:nsid w:val="272A2936"/>
    <w:multiLevelType w:val="hybridMultilevel"/>
    <w:tmpl w:val="6DBE75AA"/>
    <w:lvl w:ilvl="0" w:tplc="678AA040">
      <w:start w:val="1"/>
      <w:numFmt w:val="decimal"/>
      <w:lvlText w:val="%1."/>
      <w:lvlJc w:val="left"/>
      <w:pPr>
        <w:ind w:left="400" w:hanging="240"/>
      </w:pPr>
    </w:lvl>
    <w:lvl w:ilvl="1" w:tplc="2110EF74">
      <w:numFmt w:val="decimal"/>
      <w:lvlText w:val=""/>
      <w:lvlJc w:val="left"/>
    </w:lvl>
    <w:lvl w:ilvl="2" w:tplc="C59CAC78">
      <w:numFmt w:val="decimal"/>
      <w:lvlText w:val=""/>
      <w:lvlJc w:val="left"/>
    </w:lvl>
    <w:lvl w:ilvl="3" w:tplc="2D6CE18E">
      <w:numFmt w:val="decimal"/>
      <w:lvlText w:val=""/>
      <w:lvlJc w:val="left"/>
    </w:lvl>
    <w:lvl w:ilvl="4" w:tplc="7F960F20">
      <w:numFmt w:val="decimal"/>
      <w:lvlText w:val=""/>
      <w:lvlJc w:val="left"/>
    </w:lvl>
    <w:lvl w:ilvl="5" w:tplc="B59E09AC">
      <w:numFmt w:val="decimal"/>
      <w:lvlText w:val=""/>
      <w:lvlJc w:val="left"/>
    </w:lvl>
    <w:lvl w:ilvl="6" w:tplc="48DC9426">
      <w:numFmt w:val="decimal"/>
      <w:lvlText w:val=""/>
      <w:lvlJc w:val="left"/>
    </w:lvl>
    <w:lvl w:ilvl="7" w:tplc="F3E8BE4C">
      <w:numFmt w:val="decimal"/>
      <w:lvlText w:val=""/>
      <w:lvlJc w:val="left"/>
    </w:lvl>
    <w:lvl w:ilvl="8" w:tplc="0B7E505E">
      <w:numFmt w:val="decimal"/>
      <w:lvlText w:val=""/>
      <w:lvlJc w:val="left"/>
    </w:lvl>
  </w:abstractNum>
  <w:abstractNum w:abstractNumId="2" w15:restartNumberingAfterBreak="0">
    <w:nsid w:val="33A1731E"/>
    <w:multiLevelType w:val="hybridMultilevel"/>
    <w:tmpl w:val="287802C8"/>
    <w:lvl w:ilvl="0" w:tplc="18D29412">
      <w:start w:val="1"/>
      <w:numFmt w:val="bullet"/>
      <w:lvlText w:val="●"/>
      <w:lvlJc w:val="left"/>
      <w:pPr>
        <w:ind w:left="720" w:hanging="360"/>
      </w:pPr>
    </w:lvl>
    <w:lvl w:ilvl="1" w:tplc="DD82539C">
      <w:start w:val="1"/>
      <w:numFmt w:val="bullet"/>
      <w:lvlText w:val="○"/>
      <w:lvlJc w:val="left"/>
      <w:pPr>
        <w:ind w:left="1440" w:hanging="360"/>
      </w:pPr>
    </w:lvl>
    <w:lvl w:ilvl="2" w:tplc="05FE1C4A">
      <w:start w:val="1"/>
      <w:numFmt w:val="bullet"/>
      <w:lvlText w:val="■"/>
      <w:lvlJc w:val="left"/>
      <w:pPr>
        <w:ind w:left="2160" w:hanging="360"/>
      </w:pPr>
    </w:lvl>
    <w:lvl w:ilvl="3" w:tplc="AAF858D8">
      <w:start w:val="1"/>
      <w:numFmt w:val="bullet"/>
      <w:lvlText w:val="●"/>
      <w:lvlJc w:val="left"/>
      <w:pPr>
        <w:ind w:left="2880" w:hanging="360"/>
      </w:pPr>
    </w:lvl>
    <w:lvl w:ilvl="4" w:tplc="B72A749A">
      <w:start w:val="1"/>
      <w:numFmt w:val="bullet"/>
      <w:lvlText w:val="○"/>
      <w:lvlJc w:val="left"/>
      <w:pPr>
        <w:ind w:left="3600" w:hanging="360"/>
      </w:pPr>
    </w:lvl>
    <w:lvl w:ilvl="5" w:tplc="A0682084">
      <w:start w:val="1"/>
      <w:numFmt w:val="bullet"/>
      <w:lvlText w:val="■"/>
      <w:lvlJc w:val="left"/>
      <w:pPr>
        <w:ind w:left="4320" w:hanging="360"/>
      </w:pPr>
    </w:lvl>
    <w:lvl w:ilvl="6" w:tplc="B4268BFC">
      <w:start w:val="1"/>
      <w:numFmt w:val="bullet"/>
      <w:lvlText w:val="●"/>
      <w:lvlJc w:val="left"/>
      <w:pPr>
        <w:ind w:left="5040" w:hanging="360"/>
      </w:pPr>
    </w:lvl>
    <w:lvl w:ilvl="7" w:tplc="E6780E9E">
      <w:start w:val="1"/>
      <w:numFmt w:val="bullet"/>
      <w:lvlText w:val="●"/>
      <w:lvlJc w:val="left"/>
      <w:pPr>
        <w:ind w:left="5760" w:hanging="360"/>
      </w:pPr>
    </w:lvl>
    <w:lvl w:ilvl="8" w:tplc="2B140D60">
      <w:start w:val="1"/>
      <w:numFmt w:val="bullet"/>
      <w:lvlText w:val="●"/>
      <w:lvlJc w:val="left"/>
      <w:pPr>
        <w:ind w:left="6480" w:hanging="360"/>
      </w:pPr>
    </w:lvl>
  </w:abstractNum>
  <w:num w:numId="1" w16cid:durableId="1322390426">
    <w:abstractNumId w:val="2"/>
    <w:lvlOverride w:ilvl="0">
      <w:startOverride w:val="1"/>
    </w:lvlOverride>
  </w:num>
  <w:num w:numId="2" w16cid:durableId="1757702693">
    <w:abstractNumId w:val="0"/>
    <w:lvlOverride w:ilvl="0">
      <w:startOverride w:val="1"/>
    </w:lvlOverride>
  </w:num>
  <w:num w:numId="3" w16cid:durableId="88317750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37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AC4"/>
    <w:rsid w:val="001C5AC4"/>
    <w:rsid w:val="00455740"/>
    <w:rsid w:val="00747F74"/>
    <w:rsid w:val="00765A1F"/>
    <w:rsid w:val="00B82C73"/>
    <w:rsid w:val="00F7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B93407D"/>
  <w15:docId w15:val="{45B42E75-6A59-ED41-9E4B-55ADE1C31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en-RU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3120</Characters>
  <Application>Microsoft Office Word</Application>
  <DocSecurity>0</DocSecurity>
  <Lines>72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Lev Bolshakov</cp:lastModifiedBy>
  <cp:revision>2</cp:revision>
  <dcterms:created xsi:type="dcterms:W3CDTF">2026-08-03T12:15:00Z</dcterms:created>
  <dcterms:modified xsi:type="dcterms:W3CDTF">2026-08-03T12:15:00Z</dcterms:modified>
</cp:coreProperties>
</file>